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C2" w:rsidRPr="00C47D85" w:rsidRDefault="002F77C2" w:rsidP="002F77C2">
      <w:pPr>
        <w:pStyle w:val="a3"/>
        <w:shd w:val="clear" w:color="auto" w:fill="FFFFFF"/>
        <w:jc w:val="center"/>
        <w:rPr>
          <w:rFonts w:ascii="Verdana" w:hAnsi="Verdana"/>
          <w:b/>
          <w:color w:val="000000"/>
          <w:sz w:val="28"/>
          <w:szCs w:val="28"/>
        </w:rPr>
      </w:pPr>
      <w:r w:rsidRPr="00C47D85">
        <w:rPr>
          <w:b/>
          <w:sz w:val="28"/>
          <w:szCs w:val="28"/>
        </w:rPr>
        <w:t>Аннотация к</w:t>
      </w:r>
      <w:r w:rsidR="001226CD">
        <w:rPr>
          <w:b/>
          <w:sz w:val="28"/>
          <w:szCs w:val="28"/>
        </w:rPr>
        <w:t xml:space="preserve"> рабочей программе</w:t>
      </w:r>
      <w:r>
        <w:rPr>
          <w:b/>
          <w:sz w:val="28"/>
          <w:szCs w:val="28"/>
        </w:rPr>
        <w:t xml:space="preserve"> по химии 8-9</w:t>
      </w:r>
      <w:r w:rsidRPr="00C47D85">
        <w:rPr>
          <w:b/>
          <w:sz w:val="28"/>
          <w:szCs w:val="28"/>
        </w:rPr>
        <w:t xml:space="preserve"> классы</w:t>
      </w:r>
    </w:p>
    <w:p w:rsidR="002F77C2" w:rsidRDefault="002F77C2" w:rsidP="002F77C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>
        <w:rPr>
          <w:rFonts w:ascii="Times New Roman" w:hAnsi="Times New Roman"/>
          <w:color w:val="000000"/>
          <w:sz w:val="28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</w:t>
      </w:r>
      <w:r>
        <w:rPr>
          <w:rFonts w:ascii="Times New Roman" w:hAnsi="Times New Roman"/>
          <w:color w:val="000000"/>
          <w:sz w:val="28"/>
        </w:rPr>
        <w:softHyphen/>
        <w:t>-научной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грамотности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; 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способствует формированию ценностного отношения к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</w:t>
      </w:r>
      <w:r>
        <w:rPr>
          <w:rFonts w:ascii="Times New Roman" w:hAnsi="Times New Roman"/>
          <w:color w:val="000000"/>
          <w:sz w:val="28"/>
        </w:rPr>
        <w:softHyphen/>
        <w:t>научным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знаниям, к природе, к человеку, вносит свой вклад в экологическое образование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атомно</w:t>
      </w:r>
      <w:r>
        <w:rPr>
          <w:rFonts w:ascii="Times New Roman" w:hAnsi="Times New Roman"/>
          <w:color w:val="000000"/>
          <w:sz w:val="28"/>
        </w:rPr>
        <w:softHyphen/>
        <w:t>-молекулярного учения как основы всего естествознания;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</w:t>
      </w:r>
      <w:r>
        <w:rPr>
          <w:rFonts w:ascii="Times New Roman" w:hAnsi="Times New Roman"/>
          <w:color w:val="000000"/>
          <w:sz w:val="28"/>
        </w:rPr>
        <w:lastRenderedPageBreak/>
        <w:t xml:space="preserve">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Calibri" w:hAnsi="Calibri"/>
          <w:color w:val="333333"/>
          <w:sz w:val="28"/>
        </w:rPr>
        <w:t>–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F77C2" w:rsidRDefault="002F77C2" w:rsidP="002F77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​‌</w:t>
      </w:r>
      <w:bookmarkStart w:id="0" w:name="9012e5c9-2e66-40e9-9799-caf6f2595164"/>
      <w:r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2F77C2" w:rsidRDefault="002F77C2" w:rsidP="002F77C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F77C2" w:rsidRDefault="002F77C2" w:rsidP="002F77C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1226CD" w:rsidRPr="00894B85" w:rsidRDefault="001226CD" w:rsidP="001226CD">
      <w:pP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894B8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ТЕМАТИЧЕСКОЕ ПЛАНИРОВАНИЕ</w:t>
      </w:r>
    </w:p>
    <w:p w:rsidR="001226CD" w:rsidRPr="00894B85" w:rsidRDefault="001226CD" w:rsidP="001226CD">
      <w:pP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894B8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8 КЛАСС</w:t>
      </w:r>
    </w:p>
    <w:tbl>
      <w:tblPr>
        <w:tblW w:w="10258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"/>
        <w:gridCol w:w="4611"/>
        <w:gridCol w:w="820"/>
        <w:gridCol w:w="172"/>
        <w:gridCol w:w="592"/>
        <w:gridCol w:w="115"/>
        <w:gridCol w:w="688"/>
        <w:gridCol w:w="2764"/>
        <w:gridCol w:w="50"/>
        <w:gridCol w:w="50"/>
      </w:tblGrid>
      <w:tr w:rsidR="001226CD" w:rsidRPr="00894B85" w:rsidTr="0099350C">
        <w:trPr>
          <w:tblHeader/>
          <w:tblCellSpacing w:w="15" w:type="dxa"/>
        </w:trPr>
        <w:tc>
          <w:tcPr>
            <w:tcW w:w="351" w:type="dxa"/>
            <w:vMerge w:val="restart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</w:p>
        </w:tc>
        <w:tc>
          <w:tcPr>
            <w:tcW w:w="4581" w:type="dxa"/>
            <w:vMerge w:val="restart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разделов и тем программы</w:t>
            </w:r>
          </w:p>
        </w:tc>
        <w:tc>
          <w:tcPr>
            <w:tcW w:w="2357" w:type="dxa"/>
            <w:gridSpan w:val="5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19" w:type="dxa"/>
            <w:gridSpan w:val="3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226CD" w:rsidRPr="00894B85" w:rsidTr="0099350C">
        <w:trPr>
          <w:gridAfter w:val="1"/>
          <w:wAfter w:w="5" w:type="dxa"/>
          <w:tblHeader/>
          <w:tblCellSpacing w:w="15" w:type="dxa"/>
        </w:trPr>
        <w:tc>
          <w:tcPr>
            <w:tcW w:w="351" w:type="dxa"/>
            <w:vMerge/>
            <w:vAlign w:val="center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1" w:type="dxa"/>
            <w:vMerge/>
            <w:vAlign w:val="center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773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784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10113" w:type="dxa"/>
            <w:gridSpan w:val="8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ind w:right="20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1.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Первоначальные химические понятия</w:t>
            </w:r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351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81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gridSpan w:val="3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351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81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9" w:type="dxa"/>
            <w:gridSpan w:val="3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01" w:type="dxa"/>
            <w:gridSpan w:val="5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10113" w:type="dxa"/>
            <w:gridSpan w:val="8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Важнейшие представители неорганических веществ</w:t>
            </w:r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351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81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Кислород. Понятие об оксидах</w:t>
            </w:r>
          </w:p>
        </w:tc>
        <w:tc>
          <w:tcPr>
            <w:tcW w:w="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" w:type="dxa"/>
            <w:gridSpan w:val="3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351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81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</w:t>
            </w:r>
            <w:proofErr w:type="gram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онятие</w:t>
            </w:r>
            <w:proofErr w:type="spell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кислотах и солях</w:t>
            </w:r>
          </w:p>
        </w:tc>
        <w:tc>
          <w:tcPr>
            <w:tcW w:w="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" w:type="dxa"/>
            <w:gridSpan w:val="3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351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81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Вода. Растворы. Понятие об основаниях</w:t>
            </w:r>
          </w:p>
        </w:tc>
        <w:tc>
          <w:tcPr>
            <w:tcW w:w="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gridSpan w:val="3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351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81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" w:type="dxa"/>
            <w:gridSpan w:val="3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01" w:type="dxa"/>
            <w:gridSpan w:val="5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10113" w:type="dxa"/>
            <w:gridSpan w:val="8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351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81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ева. Строение атома</w:t>
            </w:r>
          </w:p>
        </w:tc>
        <w:tc>
          <w:tcPr>
            <w:tcW w:w="962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351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81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2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7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62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7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62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7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https://m.edsoo.ru/7f41837c</w:t>
              </w:r>
            </w:hyperlink>
          </w:p>
        </w:tc>
      </w:tr>
      <w:tr w:rsidR="001226CD" w:rsidRPr="00894B85" w:rsidTr="0099350C">
        <w:trPr>
          <w:gridAfter w:val="2"/>
          <w:wAfter w:w="55" w:type="dxa"/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62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77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4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26CD" w:rsidRDefault="001226CD" w:rsidP="001226CD">
      <w:pP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1226CD" w:rsidRPr="00894B85" w:rsidRDefault="001226CD" w:rsidP="001226CD">
      <w:pP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894B8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9 КЛАСС</w:t>
      </w:r>
    </w:p>
    <w:tbl>
      <w:tblPr>
        <w:tblW w:w="10251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0"/>
        <w:gridCol w:w="4607"/>
        <w:gridCol w:w="992"/>
        <w:gridCol w:w="567"/>
        <w:gridCol w:w="142"/>
        <w:gridCol w:w="708"/>
        <w:gridCol w:w="2835"/>
      </w:tblGrid>
      <w:tr w:rsidR="001226CD" w:rsidRPr="00894B85" w:rsidTr="0099350C">
        <w:trPr>
          <w:tblHeader/>
          <w:tblCellSpacing w:w="15" w:type="dxa"/>
        </w:trPr>
        <w:tc>
          <w:tcPr>
            <w:tcW w:w="355" w:type="dxa"/>
            <w:vMerge w:val="restart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77" w:type="dxa"/>
            <w:vMerge w:val="restart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379" w:type="dxa"/>
            <w:gridSpan w:val="4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226CD" w:rsidRPr="00894B85" w:rsidTr="0099350C">
        <w:trPr>
          <w:tblHeader/>
          <w:tblCellSpacing w:w="15" w:type="dxa"/>
        </w:trPr>
        <w:tc>
          <w:tcPr>
            <w:tcW w:w="355" w:type="dxa"/>
            <w:vMerge/>
            <w:vAlign w:val="center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vMerge/>
            <w:vAlign w:val="center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hideMark/>
          </w:tcPr>
          <w:p w:rsidR="001226CD" w:rsidRPr="00FE7A53" w:rsidRDefault="001226CD" w:rsidP="0099350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E7A53">
              <w:rPr>
                <w:rFonts w:ascii="Times New Roman" w:eastAsia="Times New Roman" w:hAnsi="Times New Roman" w:cs="Times New Roman"/>
                <w:sz w:val="20"/>
                <w:szCs w:val="24"/>
              </w:rPr>
              <w:t>Всего</w:t>
            </w:r>
          </w:p>
        </w:tc>
        <w:tc>
          <w:tcPr>
            <w:tcW w:w="679" w:type="dxa"/>
            <w:gridSpan w:val="2"/>
            <w:hideMark/>
          </w:tcPr>
          <w:p w:rsidR="001226CD" w:rsidRPr="00FE7A53" w:rsidRDefault="001226CD" w:rsidP="0099350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E7A53">
              <w:rPr>
                <w:rFonts w:ascii="Times New Roman" w:eastAsia="Times New Roman" w:hAnsi="Times New Roman" w:cs="Times New Roman"/>
                <w:sz w:val="20"/>
                <w:szCs w:val="24"/>
              </w:rPr>
              <w:t>Контрольные</w:t>
            </w:r>
          </w:p>
          <w:p w:rsidR="001226CD" w:rsidRPr="00FE7A53" w:rsidRDefault="001226CD" w:rsidP="0099350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E7A5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работы</w:t>
            </w:r>
          </w:p>
        </w:tc>
        <w:tc>
          <w:tcPr>
            <w:tcW w:w="678" w:type="dxa"/>
            <w:hideMark/>
          </w:tcPr>
          <w:p w:rsidR="001226CD" w:rsidRPr="00FE7A53" w:rsidRDefault="001226CD" w:rsidP="0099350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E7A53">
              <w:rPr>
                <w:rFonts w:ascii="Times New Roman" w:eastAsia="Times New Roman" w:hAnsi="Times New Roman" w:cs="Times New Roman"/>
                <w:sz w:val="20"/>
                <w:szCs w:val="24"/>
              </w:rPr>
              <w:t>Практи</w:t>
            </w:r>
            <w:proofErr w:type="spellEnd"/>
          </w:p>
          <w:p w:rsidR="001226CD" w:rsidRPr="00FE7A53" w:rsidRDefault="001226CD" w:rsidP="0099350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E7A53">
              <w:rPr>
                <w:rFonts w:ascii="Times New Roman" w:eastAsia="Times New Roman" w:hAnsi="Times New Roman" w:cs="Times New Roman"/>
                <w:sz w:val="20"/>
                <w:szCs w:val="24"/>
              </w:rPr>
              <w:t>ческие</w:t>
            </w:r>
            <w:proofErr w:type="spellEnd"/>
          </w:p>
          <w:p w:rsidR="001226CD" w:rsidRPr="00FE7A53" w:rsidRDefault="001226CD" w:rsidP="0099350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E7A5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работы</w:t>
            </w: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26CD" w:rsidRPr="00894B85" w:rsidTr="0099350C">
        <w:trPr>
          <w:tblCellSpacing w:w="15" w:type="dxa"/>
        </w:trPr>
        <w:tc>
          <w:tcPr>
            <w:tcW w:w="10191" w:type="dxa"/>
            <w:gridSpan w:val="7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Вещество и химические реакции</w:t>
            </w:r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закономерности химических реакций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07" w:type="dxa"/>
            <w:gridSpan w:val="4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26CD" w:rsidRPr="00894B85" w:rsidTr="0099350C">
        <w:trPr>
          <w:tblCellSpacing w:w="15" w:type="dxa"/>
        </w:trPr>
        <w:tc>
          <w:tcPr>
            <w:tcW w:w="10191" w:type="dxa"/>
            <w:gridSpan w:val="7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Неметаллы и их соединения</w:t>
            </w:r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химических элементов </w:t>
            </w:r>
            <w:proofErr w:type="spellStart"/>
            <w:proofErr w:type="gram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VII</w:t>
            </w:r>
            <w:proofErr w:type="gram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А-группы</w:t>
            </w:r>
            <w:proofErr w:type="spell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. Галогены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химических элементов </w:t>
            </w:r>
            <w:proofErr w:type="spellStart"/>
            <w:proofErr w:type="gram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proofErr w:type="gram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А-группы</w:t>
            </w:r>
            <w:proofErr w:type="spell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. Сера и её соединения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химических элементов </w:t>
            </w:r>
            <w:proofErr w:type="spellStart"/>
            <w:proofErr w:type="gram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А-группы</w:t>
            </w:r>
            <w:proofErr w:type="spell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. Азот, фосфор и их соединения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химических 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элементов </w:t>
            </w:r>
            <w:proofErr w:type="spellStart"/>
            <w:proofErr w:type="gram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proofErr w:type="gram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А-группы</w:t>
            </w:r>
            <w:proofErr w:type="spell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Углерод и </w:t>
            </w:r>
            <w:proofErr w:type="gramStart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кремний</w:t>
            </w:r>
            <w:proofErr w:type="gramEnd"/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соединения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37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07" w:type="dxa"/>
            <w:gridSpan w:val="4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26CD" w:rsidRPr="00894B85" w:rsidTr="0099350C">
        <w:trPr>
          <w:tblCellSpacing w:w="15" w:type="dxa"/>
        </w:trPr>
        <w:tc>
          <w:tcPr>
            <w:tcW w:w="10191" w:type="dxa"/>
            <w:gridSpan w:val="7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Металлы и их соединения</w:t>
            </w:r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металлов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металлы и их соединения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9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07" w:type="dxa"/>
            <w:gridSpan w:val="4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26CD" w:rsidRPr="00894B85" w:rsidTr="0099350C">
        <w:trPr>
          <w:tblCellSpacing w:w="15" w:type="dxa"/>
        </w:trPr>
        <w:tc>
          <w:tcPr>
            <w:tcW w:w="10191" w:type="dxa"/>
            <w:gridSpan w:val="7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Химия и окружающая среда</w:t>
            </w:r>
          </w:p>
        </w:tc>
      </w:tr>
      <w:tr w:rsidR="001226CD" w:rsidRPr="00894B85" w:rsidTr="0099350C">
        <w:trPr>
          <w:tblCellSpacing w:w="15" w:type="dxa"/>
        </w:trPr>
        <w:tc>
          <w:tcPr>
            <w:tcW w:w="355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77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 и материалы в жизни человека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7" w:type="dxa"/>
            <w:gridSpan w:val="4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26CD" w:rsidRPr="00894B85" w:rsidTr="0099350C">
        <w:trPr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894B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https://m.edsoo.ru/7f41a636</w:t>
              </w:r>
            </w:hyperlink>
          </w:p>
        </w:tc>
      </w:tr>
      <w:tr w:rsidR="001226CD" w:rsidRPr="00894B85" w:rsidTr="0099350C">
        <w:trPr>
          <w:tblCellSpacing w:w="15" w:type="dxa"/>
        </w:trPr>
        <w:tc>
          <w:tcPr>
            <w:tcW w:w="4962" w:type="dxa"/>
            <w:gridSpan w:val="2"/>
            <w:hideMark/>
          </w:tcPr>
          <w:p w:rsidR="001226CD" w:rsidRPr="00894B85" w:rsidRDefault="001226CD" w:rsidP="009935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62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79" w:type="dxa"/>
            <w:gridSpan w:val="2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0" w:type="dxa"/>
            <w:hideMark/>
          </w:tcPr>
          <w:p w:rsidR="001226CD" w:rsidRPr="00894B85" w:rsidRDefault="001226CD" w:rsidP="00993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6A0B" w:rsidRDefault="00F26A0B"/>
    <w:sectPr w:rsidR="00F26A0B" w:rsidSect="006C7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2F77C2"/>
    <w:rsid w:val="001226CD"/>
    <w:rsid w:val="002F77C2"/>
    <w:rsid w:val="006C787C"/>
    <w:rsid w:val="00F2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hyperlink" Target="https://m.edsoo.ru/7f41837c" TargetMode="Externa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1558</Words>
  <Characters>8884</Characters>
  <Application>Microsoft Office Word</Application>
  <DocSecurity>0</DocSecurity>
  <Lines>74</Lines>
  <Paragraphs>20</Paragraphs>
  <ScaleCrop>false</ScaleCrop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УЧЕБА</dc:creator>
  <cp:keywords/>
  <dc:description/>
  <cp:lastModifiedBy>Irina Kinder</cp:lastModifiedBy>
  <cp:revision>3</cp:revision>
  <dcterms:created xsi:type="dcterms:W3CDTF">2023-09-08T13:11:00Z</dcterms:created>
  <dcterms:modified xsi:type="dcterms:W3CDTF">2023-10-02T13:38:00Z</dcterms:modified>
</cp:coreProperties>
</file>